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6"/>
      </w:pPr>
      <w:r>
        <w:rPr>
          <w:color w:val="2C2D2D"/>
        </w:rPr>
        <w:t>WORKERS'</w:t>
      </w:r>
      <w:r>
        <w:rPr>
          <w:color w:val="2C2D2D"/>
          <w:spacing w:val="35"/>
        </w:rPr>
        <w:t> </w:t>
      </w:r>
      <w:r>
        <w:rPr>
          <w:color w:val="2C2D2D"/>
        </w:rPr>
        <w:t>COMPENSATION</w:t>
      </w:r>
      <w:r>
        <w:rPr>
          <w:color w:val="2C2D2D"/>
          <w:spacing w:val="36"/>
        </w:rPr>
        <w:t> </w:t>
      </w:r>
      <w:r>
        <w:rPr>
          <w:color w:val="2C2D2D"/>
        </w:rPr>
        <w:t>NOTICE</w:t>
      </w:r>
    </w:p>
    <w:p>
      <w:pPr>
        <w:pStyle w:val="BodyText"/>
        <w:spacing w:line="223" w:lineRule="auto" w:before="236"/>
        <w:ind w:left="50" w:right="56"/>
        <w:jc w:val="center"/>
      </w:pP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employees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3"/>
        </w:rPr>
        <w:t> </w:t>
      </w:r>
      <w:r>
        <w:rPr>
          <w:color w:val="2C2D2D"/>
        </w:rPr>
        <w:t>business</w:t>
      </w:r>
      <w:r>
        <w:rPr>
          <w:color w:val="2C2D2D"/>
          <w:spacing w:val="-4"/>
        </w:rPr>
        <w:t> </w:t>
      </w:r>
      <w:r>
        <w:rPr>
          <w:color w:val="2C2D2D"/>
        </w:rPr>
        <w:t>are</w:t>
      </w:r>
      <w:r>
        <w:rPr>
          <w:color w:val="2C2D2D"/>
          <w:spacing w:val="-4"/>
        </w:rPr>
        <w:t> </w:t>
      </w:r>
      <w:r>
        <w:rPr>
          <w:color w:val="2C2D2D"/>
        </w:rPr>
        <w:t>covered</w:t>
      </w:r>
      <w:r>
        <w:rPr>
          <w:color w:val="2C2D2D"/>
          <w:spacing w:val="-3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3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Act.</w:t>
      </w:r>
      <w:r>
        <w:rPr>
          <w:color w:val="2C2D2D"/>
          <w:spacing w:val="-3"/>
        </w:rPr>
        <w:t> </w:t>
      </w:r>
      <w:r>
        <w:rPr>
          <w:color w:val="2C2D2D"/>
        </w:rPr>
        <w:t>In</w:t>
      </w:r>
      <w:r>
        <w:rPr>
          <w:color w:val="2C2D2D"/>
          <w:spacing w:val="-4"/>
        </w:rPr>
        <w:t> </w:t>
      </w:r>
      <w:r>
        <w:rPr>
          <w:color w:val="2C2D2D"/>
        </w:rPr>
        <w:t>case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3"/>
        </w:rPr>
        <w:t> </w:t>
      </w:r>
      <w:r>
        <w:rPr>
          <w:color w:val="2C2D2D"/>
        </w:rPr>
        <w:t>injury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accident</w:t>
      </w:r>
      <w:r>
        <w:rPr>
          <w:color w:val="2C2D2D"/>
          <w:spacing w:val="-3"/>
        </w:rPr>
        <w:t> </w:t>
      </w:r>
      <w:r>
        <w:rPr>
          <w:color w:val="2C2D2D"/>
        </w:rPr>
        <w:t>or</w:t>
      </w:r>
      <w:r>
        <w:rPr>
          <w:color w:val="2C2D2D"/>
          <w:spacing w:val="1"/>
        </w:rPr>
        <w:t> </w:t>
      </w:r>
      <w:r>
        <w:rPr>
          <w:color w:val="2C2D2D"/>
        </w:rPr>
        <w:t>notice</w:t>
      </w:r>
      <w:r>
        <w:rPr>
          <w:color w:val="2C2D2D"/>
          <w:spacing w:val="-2"/>
        </w:rPr>
        <w:t> </w:t>
      </w:r>
      <w:r>
        <w:rPr>
          <w:color w:val="2C2D2D"/>
        </w:rPr>
        <w:t>of</w:t>
      </w:r>
      <w:r>
        <w:rPr>
          <w:color w:val="2C2D2D"/>
          <w:spacing w:val="-1"/>
        </w:rPr>
        <w:t> </w:t>
      </w:r>
      <w:r>
        <w:rPr>
          <w:color w:val="2C2D2D"/>
        </w:rPr>
        <w:t>an</w:t>
      </w:r>
      <w:r>
        <w:rPr>
          <w:color w:val="2C2D2D"/>
          <w:spacing w:val="-1"/>
        </w:rPr>
        <w:t> </w:t>
      </w:r>
      <w:r>
        <w:rPr>
          <w:color w:val="2C2D2D"/>
        </w:rPr>
        <w:t>occupational</w:t>
      </w:r>
      <w:r>
        <w:rPr>
          <w:color w:val="2C2D2D"/>
          <w:spacing w:val="-1"/>
        </w:rPr>
        <w:t> </w:t>
      </w:r>
      <w:r>
        <w:rPr>
          <w:color w:val="2C2D2D"/>
        </w:rPr>
        <w:t>disease:</w:t>
      </w:r>
    </w:p>
    <w:p>
      <w:pPr>
        <w:pStyle w:val="Heading3"/>
        <w:ind w:right="47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EMPLOYEE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198" w:after="0"/>
        <w:ind w:left="642" w:right="196" w:hanging="307"/>
        <w:jc w:val="left"/>
        <w:rPr>
          <w:sz w:val="23"/>
        </w:rPr>
      </w:pPr>
      <w:r>
        <w:rPr>
          <w:color w:val="2C2D2D"/>
          <w:sz w:val="23"/>
        </w:rPr>
        <w:t>Immediately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writing,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disease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Promptly give to the employer and to the Virginia Workers' Compensation Commission notice of any claim for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period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disability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beyond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seventh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after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accident.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fatal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injuries,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must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given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one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dependents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deceased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person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their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behalf.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1117" w:hanging="307"/>
        <w:jc w:val="left"/>
        <w:rPr>
          <w:sz w:val="23"/>
        </w:rPr>
      </w:pP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failure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reach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agreement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regard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under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act,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application with the Commission for a hearing within two years of the date of accidental injury or first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communication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diagnosis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9"/>
        <w:ind w:left="658" w:right="53" w:firstLine="3"/>
        <w:jc w:val="center"/>
      </w:pPr>
      <w:r>
        <w:rPr>
          <w:b/>
          <w:color w:val="2C2D2D"/>
        </w:rPr>
        <w:t>NOTE: </w:t>
      </w:r>
      <w:r>
        <w:rPr>
          <w:color w:val="2C2D2D"/>
        </w:rPr>
        <w:t>The employer's report of accident is not the filing of a claim for the employee. The voluntary payment of</w:t>
      </w:r>
      <w:r>
        <w:rPr>
          <w:color w:val="2C2D2D"/>
          <w:spacing w:val="1"/>
        </w:rPr>
        <w:t> </w:t>
      </w:r>
      <w:r>
        <w:rPr>
          <w:color w:val="2C2D2D"/>
        </w:rPr>
        <w:t>wages</w:t>
      </w:r>
      <w:r>
        <w:rPr>
          <w:color w:val="2C2D2D"/>
          <w:spacing w:val="-5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during</w:t>
      </w:r>
      <w:r>
        <w:rPr>
          <w:color w:val="2C2D2D"/>
          <w:spacing w:val="-5"/>
        </w:rPr>
        <w:t> </w:t>
      </w:r>
      <w:r>
        <w:rPr>
          <w:color w:val="2C2D2D"/>
        </w:rPr>
        <w:t>disability,</w:t>
      </w:r>
      <w:r>
        <w:rPr>
          <w:color w:val="2C2D2D"/>
          <w:spacing w:val="-4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medical</w:t>
      </w:r>
      <w:r>
        <w:rPr>
          <w:color w:val="2C2D2D"/>
          <w:spacing w:val="-5"/>
        </w:rPr>
        <w:t> </w:t>
      </w:r>
      <w:r>
        <w:rPr>
          <w:color w:val="2C2D2D"/>
        </w:rPr>
        <w:t>expenses,</w:t>
      </w:r>
      <w:r>
        <w:rPr>
          <w:color w:val="2C2D2D"/>
          <w:spacing w:val="-4"/>
        </w:rPr>
        <w:t> </w:t>
      </w:r>
      <w:r>
        <w:rPr>
          <w:color w:val="2C2D2D"/>
        </w:rPr>
        <w:t>does</w:t>
      </w:r>
      <w:r>
        <w:rPr>
          <w:color w:val="2C2D2D"/>
          <w:spacing w:val="-4"/>
        </w:rPr>
        <w:t> </w:t>
      </w:r>
      <w:r>
        <w:rPr>
          <w:color w:val="2C2D2D"/>
        </w:rPr>
        <w:t>not</w:t>
      </w:r>
      <w:r>
        <w:rPr>
          <w:color w:val="2C2D2D"/>
          <w:spacing w:val="-5"/>
        </w:rPr>
        <w:t> </w:t>
      </w:r>
      <w:r>
        <w:rPr>
          <w:color w:val="2C2D2D"/>
        </w:rPr>
        <w:t>affect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running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time</w:t>
      </w:r>
      <w:r>
        <w:rPr>
          <w:color w:val="2C2D2D"/>
          <w:spacing w:val="-4"/>
        </w:rPr>
        <w:t> </w:t>
      </w:r>
      <w:r>
        <w:rPr>
          <w:color w:val="2C2D2D"/>
        </w:rPr>
        <w:t>limitation</w:t>
      </w:r>
      <w:r>
        <w:rPr>
          <w:color w:val="2C2D2D"/>
          <w:spacing w:val="1"/>
        </w:rPr>
        <w:t> </w:t>
      </w:r>
      <w:r>
        <w:rPr>
          <w:color w:val="2C2D2D"/>
        </w:rPr>
        <w:t>for filing claims. An award based on a voluntary agreement must be entered or a claim filed within two years; one</w:t>
      </w:r>
      <w:r>
        <w:rPr>
          <w:color w:val="2C2D2D"/>
          <w:spacing w:val="-61"/>
        </w:rPr>
        <w:t> </w:t>
      </w:r>
      <w:r>
        <w:rPr>
          <w:color w:val="2C2D2D"/>
        </w:rPr>
        <w:t>year</w:t>
      </w:r>
      <w:r>
        <w:rPr>
          <w:color w:val="2C2D2D"/>
          <w:spacing w:val="-2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death</w:t>
      </w:r>
      <w:r>
        <w:rPr>
          <w:color w:val="2C2D2D"/>
          <w:spacing w:val="-1"/>
        </w:rPr>
        <w:t> </w:t>
      </w:r>
      <w:r>
        <w:rPr>
          <w:color w:val="2C2D2D"/>
        </w:rPr>
        <w:t>cases.</w:t>
      </w:r>
    </w:p>
    <w:p>
      <w:pPr>
        <w:pStyle w:val="Heading3"/>
        <w:ind w:right="49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7" w:lineRule="auto" w:before="198" w:after="0"/>
        <w:ind w:left="642" w:right="400" w:hanging="307"/>
        <w:jc w:val="left"/>
        <w:rPr>
          <w:sz w:val="23"/>
        </w:rPr>
      </w:pPr>
      <w:r>
        <w:rPr>
          <w:color w:val="2C2D2D"/>
          <w:sz w:val="23"/>
        </w:rPr>
        <w:t>At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time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accident,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names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least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physicians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which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may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select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treating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physician.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through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your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carrier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directly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Accurately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determine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employee's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average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weekly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wage,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including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overtime,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meals,uniforms,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6"/>
        <w:ind w:left="41" w:right="56"/>
        <w:jc w:val="center"/>
      </w:pPr>
      <w:r>
        <w:rPr>
          <w:color w:val="2C2D2D"/>
        </w:rPr>
        <w:t>Questions</w:t>
      </w:r>
      <w:r>
        <w:rPr>
          <w:color w:val="2C2D2D"/>
          <w:spacing w:val="-5"/>
        </w:rPr>
        <w:t> </w:t>
      </w:r>
      <w:r>
        <w:rPr>
          <w:color w:val="2C2D2D"/>
        </w:rPr>
        <w:t>may</w:t>
      </w:r>
      <w:r>
        <w:rPr>
          <w:color w:val="2C2D2D"/>
          <w:spacing w:val="-4"/>
        </w:rPr>
        <w:t> </w:t>
      </w:r>
      <w:r>
        <w:rPr>
          <w:color w:val="2C2D2D"/>
        </w:rPr>
        <w:t>be</w:t>
      </w:r>
      <w:r>
        <w:rPr>
          <w:color w:val="2C2D2D"/>
          <w:spacing w:val="-5"/>
        </w:rPr>
        <w:t> </w:t>
      </w:r>
      <w:r>
        <w:rPr>
          <w:color w:val="2C2D2D"/>
        </w:rPr>
        <w:t>answered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contacting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Commission.</w:t>
      </w:r>
      <w:r>
        <w:rPr>
          <w:color w:val="2C2D2D"/>
          <w:spacing w:val="-4"/>
        </w:rPr>
        <w:t> </w:t>
      </w:r>
      <w:r>
        <w:rPr>
          <w:color w:val="2C2D2D"/>
        </w:rPr>
        <w:t>A</w:t>
      </w:r>
      <w:r>
        <w:rPr>
          <w:color w:val="2C2D2D"/>
          <w:spacing w:val="-5"/>
        </w:rPr>
        <w:t> </w:t>
      </w:r>
      <w:r>
        <w:rPr>
          <w:color w:val="2C2D2D"/>
        </w:rPr>
        <w:t>booklet</w:t>
      </w:r>
      <w:r>
        <w:rPr>
          <w:color w:val="2C2D2D"/>
          <w:spacing w:val="-4"/>
        </w:rPr>
        <w:t> </w:t>
      </w:r>
      <w:r>
        <w:rPr>
          <w:color w:val="2C2D2D"/>
        </w:rPr>
        <w:t>explaining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5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is</w:t>
      </w:r>
      <w:r>
        <w:rPr>
          <w:color w:val="2C2D2D"/>
          <w:spacing w:val="1"/>
        </w:rPr>
        <w:t> </w:t>
      </w:r>
      <w:r>
        <w:rPr>
          <w:color w:val="2C2D2D"/>
        </w:rPr>
        <w:t>available</w:t>
      </w:r>
      <w:r>
        <w:rPr>
          <w:color w:val="2C2D2D"/>
          <w:spacing w:val="-2"/>
        </w:rPr>
        <w:t> </w:t>
      </w:r>
      <w:r>
        <w:rPr>
          <w:color w:val="2C2D2D"/>
        </w:rPr>
        <w:t>without</w:t>
      </w:r>
      <w:r>
        <w:rPr>
          <w:color w:val="2C2D2D"/>
          <w:spacing w:val="-1"/>
        </w:rPr>
        <w:t> </w:t>
      </w:r>
      <w:r>
        <w:rPr>
          <w:color w:val="2C2D2D"/>
        </w:rPr>
        <w:t>cost</w:t>
      </w:r>
      <w:r>
        <w:rPr>
          <w:color w:val="2C2D2D"/>
          <w:spacing w:val="-1"/>
        </w:rPr>
        <w:t> </w:t>
      </w:r>
      <w:r>
        <w:rPr>
          <w:color w:val="2C2D2D"/>
        </w:rPr>
        <w:t>from: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 w:before="1"/>
        <w:ind w:left="4795" w:right="4809" w:firstLine="8"/>
        <w:jc w:val="center"/>
      </w:pPr>
      <w:r>
        <w:rPr>
          <w:color w:val="2C2D2D"/>
        </w:rPr>
        <w:t>333 E. Franklin St</w:t>
      </w:r>
      <w:r>
        <w:rPr>
          <w:color w:val="2C2D2D"/>
          <w:spacing w:val="1"/>
        </w:rPr>
        <w:t> </w:t>
      </w:r>
      <w:r>
        <w:rPr>
          <w:color w:val="2C2D2D"/>
        </w:rPr>
        <w:t>Richmond,</w:t>
      </w:r>
      <w:r>
        <w:rPr>
          <w:color w:val="2C2D2D"/>
          <w:spacing w:val="-8"/>
        </w:rPr>
        <w:t> </w:t>
      </w:r>
      <w:r>
        <w:rPr>
          <w:color w:val="2C2D2D"/>
        </w:rPr>
        <w:t>Virginia</w:t>
      </w:r>
      <w:r>
        <w:rPr>
          <w:color w:val="2C2D2D"/>
          <w:spacing w:val="-8"/>
        </w:rPr>
        <w:t> </w:t>
      </w:r>
      <w:r>
        <w:rPr>
          <w:color w:val="2C2D2D"/>
        </w:rPr>
        <w:t>23219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3" w:lineRule="exact"/>
        <w:ind w:left="42" w:right="56"/>
        <w:jc w:val="center"/>
      </w:pPr>
      <w:r>
        <w:rPr>
          <w:color w:val="2C2D2D"/>
        </w:rPr>
        <w:t>1-877-664-2566</w:t>
      </w:r>
    </w:p>
    <w:p>
      <w:pPr>
        <w:pStyle w:val="BodyText"/>
        <w:spacing w:line="263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6"/>
        <w:ind w:left="50" w:right="56"/>
        <w:jc w:val="center"/>
      </w:pPr>
      <w:r>
        <w:rPr>
          <w:color w:val="2C2D2D"/>
        </w:rPr>
        <w:t>Every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4"/>
        </w:rPr>
        <w:t> </w:t>
      </w:r>
      <w:r>
        <w:rPr>
          <w:color w:val="2C2D2D"/>
        </w:rPr>
        <w:t>within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operation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MUST</w:t>
      </w:r>
      <w:r>
        <w:rPr>
          <w:color w:val="2C2D2D"/>
          <w:spacing w:val="-4"/>
        </w:rPr>
        <w:t> </w:t>
      </w:r>
      <w:r>
        <w:rPr>
          <w:color w:val="2C2D2D"/>
        </w:rPr>
        <w:t>POST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4"/>
        </w:rPr>
        <w:t> </w:t>
      </w:r>
      <w:r>
        <w:rPr>
          <w:color w:val="2C2D2D"/>
        </w:rPr>
        <w:t>NOTICE</w:t>
      </w:r>
      <w:r>
        <w:rPr>
          <w:color w:val="2C2D2D"/>
          <w:spacing w:val="-4"/>
        </w:rPr>
        <w:t> </w:t>
      </w:r>
      <w:r>
        <w:rPr>
          <w:color w:val="2C2D2D"/>
        </w:rPr>
        <w:t>IN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1"/>
        </w:rPr>
        <w:t> </w:t>
      </w:r>
      <w:r>
        <w:rPr>
          <w:color w:val="2C2D2D"/>
        </w:rPr>
        <w:t>CONSPICUOUS</w:t>
      </w:r>
      <w:r>
        <w:rPr>
          <w:color w:val="2C2D2D"/>
          <w:spacing w:val="-2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his</w:t>
      </w:r>
      <w:r>
        <w:rPr>
          <w:color w:val="2C2D2D"/>
          <w:spacing w:val="-1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of</w:t>
      </w:r>
      <w:r>
        <w:rPr>
          <w:color w:val="2C2D2D"/>
          <w:spacing w:val="-2"/>
        </w:rPr>
        <w:t> </w:t>
      </w:r>
      <w:r>
        <w:rPr>
          <w:color w:val="2C2D2D"/>
        </w:rPr>
        <w:t>business.</w:t>
      </w:r>
    </w:p>
    <w:p>
      <w:pPr>
        <w:spacing w:after="0" w:line="223" w:lineRule="auto"/>
        <w:jc w:val="center"/>
        <w:sectPr>
          <w:headerReference w:type="default" r:id="rId5"/>
          <w:type w:val="continuous"/>
          <w:pgSz w:w="12240" w:h="15840"/>
          <w:pgMar w:header="35" w:footer="0" w:top="280" w:bottom="280" w:left="0" w:right="0"/>
          <w:pgNumType w:start="1"/>
        </w:sectPr>
      </w:pPr>
    </w:p>
    <w:p>
      <w:pPr>
        <w:pStyle w:val="Heading1"/>
        <w:ind w:left="50"/>
      </w:pPr>
      <w:r>
        <w:rPr>
          <w:color w:val="2C2D2D"/>
        </w:rPr>
        <w:t>NOTICIA</w:t>
      </w:r>
      <w:r>
        <w:rPr>
          <w:color w:val="2C2D2D"/>
          <w:spacing w:val="32"/>
        </w:rPr>
        <w:t> </w:t>
      </w:r>
      <w:r>
        <w:rPr>
          <w:color w:val="2C2D2D"/>
        </w:rPr>
        <w:t>SOBRE</w:t>
      </w:r>
      <w:r>
        <w:rPr>
          <w:color w:val="2C2D2D"/>
          <w:spacing w:val="34"/>
        </w:rPr>
        <w:t> </w:t>
      </w:r>
      <w:r>
        <w:rPr>
          <w:color w:val="2C2D2D"/>
        </w:rPr>
        <w:t>COMPENSACIÓN</w:t>
      </w:r>
      <w:r>
        <w:rPr>
          <w:color w:val="2C2D2D"/>
          <w:spacing w:val="33"/>
        </w:rPr>
        <w:t> </w:t>
      </w:r>
      <w:r>
        <w:rPr>
          <w:color w:val="2C2D2D"/>
        </w:rPr>
        <w:t>LABORAL</w:t>
      </w:r>
    </w:p>
    <w:p>
      <w:pPr>
        <w:pStyle w:val="BodyText"/>
        <w:spacing w:line="223" w:lineRule="auto" w:before="236"/>
        <w:ind w:left="50" w:right="55"/>
        <w:jc w:val="center"/>
      </w:pP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empleados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ésta</w:t>
      </w:r>
      <w:r>
        <w:rPr>
          <w:color w:val="2C2D2D"/>
          <w:spacing w:val="-5"/>
        </w:rPr>
        <w:t> </w:t>
      </w:r>
      <w:r>
        <w:rPr>
          <w:color w:val="2C2D2D"/>
        </w:rPr>
        <w:t>empresa</w:t>
      </w:r>
      <w:r>
        <w:rPr>
          <w:color w:val="2C2D2D"/>
          <w:spacing w:val="-4"/>
        </w:rPr>
        <w:t> </w:t>
      </w:r>
      <w:r>
        <w:rPr>
          <w:color w:val="2C2D2D"/>
        </w:rPr>
        <w:t>estan</w:t>
      </w:r>
      <w:r>
        <w:rPr>
          <w:color w:val="2C2D2D"/>
          <w:spacing w:val="-5"/>
        </w:rPr>
        <w:t> </w:t>
      </w:r>
      <w:r>
        <w:rPr>
          <w:color w:val="2C2D2D"/>
        </w:rPr>
        <w:t>cubiertos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Trabajadores</w:t>
      </w:r>
      <w:r>
        <w:rPr>
          <w:color w:val="2C2D2D"/>
          <w:spacing w:val="-4"/>
        </w:rPr>
        <w:t> </w:t>
      </w:r>
      <w:r>
        <w:rPr>
          <w:color w:val="2C2D2D"/>
        </w:rPr>
        <w:t>deVirginia</w:t>
      </w:r>
      <w:r>
        <w:rPr>
          <w:color w:val="2C2D2D"/>
          <w:spacing w:val="1"/>
        </w:rPr>
        <w:t> </w:t>
      </w:r>
      <w:r>
        <w:rPr>
          <w:color w:val="2C2D2D"/>
        </w:rPr>
        <w:t>(Virginia</w:t>
      </w:r>
      <w:r>
        <w:rPr>
          <w:color w:val="2C2D2D"/>
          <w:spacing w:val="-4"/>
        </w:rPr>
        <w:t> </w:t>
      </w:r>
      <w:r>
        <w:rPr>
          <w:color w:val="2C2D2D"/>
        </w:rPr>
        <w:t>Workers’</w:t>
      </w:r>
      <w:r>
        <w:rPr>
          <w:color w:val="2C2D2D"/>
          <w:spacing w:val="-4"/>
        </w:rPr>
        <w:t> </w:t>
      </w:r>
      <w:r>
        <w:rPr>
          <w:color w:val="2C2D2D"/>
        </w:rPr>
        <w:t>Compesation</w:t>
      </w:r>
      <w:r>
        <w:rPr>
          <w:color w:val="2C2D2D"/>
          <w:spacing w:val="-4"/>
        </w:rPr>
        <w:t> </w:t>
      </w:r>
      <w:r>
        <w:rPr>
          <w:color w:val="2C2D2D"/>
        </w:rPr>
        <w:t>Act).</w:t>
      </w:r>
      <w:r>
        <w:rPr>
          <w:color w:val="2C2D2D"/>
          <w:spacing w:val="-4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caso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lesion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3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o</w:t>
      </w:r>
      <w:r>
        <w:rPr>
          <w:color w:val="2C2D2D"/>
          <w:spacing w:val="-4"/>
        </w:rPr>
        <w:t> </w:t>
      </w:r>
      <w:r>
        <w:rPr>
          <w:color w:val="2C2D2D"/>
        </w:rPr>
        <w:t>aviso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una</w:t>
      </w:r>
      <w:r>
        <w:rPr>
          <w:color w:val="2C2D2D"/>
          <w:spacing w:val="-4"/>
        </w:rPr>
        <w:t> </w:t>
      </w:r>
      <w:r>
        <w:rPr>
          <w:color w:val="2C2D2D"/>
        </w:rPr>
        <w:t>enfermedadocupacional:</w:t>
      </w:r>
    </w:p>
    <w:p>
      <w:pPr>
        <w:pStyle w:val="Heading3"/>
      </w:pP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EMPLEADO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198" w:after="0"/>
        <w:ind w:left="642" w:right="835" w:hanging="307"/>
        <w:jc w:val="left"/>
        <w:rPr>
          <w:sz w:val="23"/>
        </w:rPr>
      </w:pPr>
      <w:r>
        <w:rPr>
          <w:color w:val="2C2D2D"/>
          <w:sz w:val="23"/>
        </w:rPr>
        <w:t>Dar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inmediato,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escrito,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sobre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ydar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ocupacional.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106" w:hanging="307"/>
        <w:jc w:val="left"/>
        <w:rPr>
          <w:sz w:val="23"/>
        </w:rPr>
      </w:pPr>
      <w:r>
        <w:rPr>
          <w:color w:val="2C2D2D"/>
          <w:sz w:val="23"/>
        </w:rPr>
        <w:t>Dar aviso inmediato al empleador y a “Virginia Workers’ Compensation Commission” decualquier reclamo 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compensación por periodos de incapacidad de más de siete dias despues delaccidente. En caso de lesiones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fatales,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debe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uno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mas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dependientes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oherederos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difunto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personas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que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representan.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9" w:hanging="307"/>
        <w:jc w:val="left"/>
        <w:rPr>
          <w:sz w:val="23"/>
        </w:rPr>
      </w:pPr>
      <w:r>
        <w:rPr>
          <w:color w:val="2C2D2D"/>
          <w:sz w:val="23"/>
        </w:rPr>
        <w:t>Presentar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solicitud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Comisión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audencia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dentro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años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lalesión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primera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comunicación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diagnóstico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sino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llega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acuerdo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relacion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pago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compensación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bajo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Ley.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8"/>
        <w:ind w:left="656" w:right="25"/>
        <w:jc w:val="center"/>
      </w:pPr>
      <w:r>
        <w:rPr>
          <w:b/>
          <w:color w:val="2C2D2D"/>
        </w:rPr>
        <w:t>NOTA:</w:t>
      </w:r>
      <w:r>
        <w:rPr>
          <w:b/>
          <w:color w:val="2C2D2D"/>
          <w:spacing w:val="-11"/>
        </w:rPr>
        <w:t> </w:t>
      </w: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reporte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no</w:t>
      </w:r>
      <w:r>
        <w:rPr>
          <w:color w:val="2C2D2D"/>
          <w:spacing w:val="-5"/>
        </w:rPr>
        <w:t> </w:t>
      </w:r>
      <w:r>
        <w:rPr>
          <w:color w:val="2C2D2D"/>
        </w:rPr>
        <w:t>es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presentacion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reclamo</w:t>
      </w:r>
      <w:r>
        <w:rPr>
          <w:color w:val="2C2D2D"/>
          <w:spacing w:val="-5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empleado.</w:t>
      </w:r>
      <w:r>
        <w:rPr>
          <w:color w:val="2C2D2D"/>
          <w:spacing w:val="-4"/>
        </w:rPr>
        <w:t> </w:t>
      </w: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pago</w:t>
      </w:r>
      <w:r>
        <w:rPr>
          <w:color w:val="2C2D2D"/>
          <w:spacing w:val="-4"/>
        </w:rPr>
        <w:t> </w:t>
      </w:r>
      <w:r>
        <w:rPr>
          <w:color w:val="2C2D2D"/>
        </w:rPr>
        <w:t>voluntario</w:t>
      </w:r>
      <w:r>
        <w:rPr>
          <w:color w:val="2C2D2D"/>
          <w:spacing w:val="1"/>
        </w:rPr>
        <w:t> </w:t>
      </w:r>
      <w:r>
        <w:rPr>
          <w:color w:val="2C2D2D"/>
        </w:rPr>
        <w:t>sueldos o compensacion durante la incapacidad o de los gastos medicos, no afecta el transcurso de la limitación</w:t>
      </w:r>
      <w:r>
        <w:rPr>
          <w:color w:val="2C2D2D"/>
          <w:spacing w:val="1"/>
        </w:rPr>
        <w:t> </w:t>
      </w:r>
      <w:r>
        <w:rPr>
          <w:color w:val="2C2D2D"/>
        </w:rPr>
        <w:t>del tiempo para presentar reclamos. La Comisión debe de dar una orden cubriendoacuerdos voluntarios y si no,</w:t>
      </w:r>
      <w:r>
        <w:rPr>
          <w:color w:val="2C2D2D"/>
          <w:spacing w:val="1"/>
        </w:rPr>
        <w:t> </w:t>
      </w:r>
      <w:r>
        <w:rPr>
          <w:color w:val="2C2D2D"/>
        </w:rPr>
        <w:t>una reclamación debe de ser presentada por el empleado dentro de los dosanos del accidente; un año en caso</w:t>
      </w:r>
      <w:r>
        <w:rPr>
          <w:color w:val="2C2D2D"/>
          <w:spacing w:val="1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fallecimiento.</w:t>
      </w:r>
    </w:p>
    <w:p>
      <w:pPr>
        <w:pStyle w:val="Heading3"/>
        <w:spacing w:before="198"/>
        <w:ind w:left="47"/>
      </w:pP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37" w:lineRule="auto" w:before="198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momento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accidente,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nombres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menos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médicos,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loscuales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puede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escoger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médico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tratamiento.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Comision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traves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representate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directamente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Comisión.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Determinar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exactamente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salario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semanal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empleado,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incluyendo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sobretiempo,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comidas,uniformes,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7"/>
        <w:ind w:left="41" w:right="56"/>
        <w:jc w:val="center"/>
      </w:pPr>
      <w:r>
        <w:rPr>
          <w:color w:val="2C2D2D"/>
        </w:rPr>
        <w:t>Preguntas</w:t>
      </w:r>
      <w:r>
        <w:rPr>
          <w:color w:val="2C2D2D"/>
          <w:spacing w:val="-5"/>
        </w:rPr>
        <w:t> </w:t>
      </w:r>
      <w:r>
        <w:rPr>
          <w:color w:val="2C2D2D"/>
        </w:rPr>
        <w:t>pueden</w:t>
      </w:r>
      <w:r>
        <w:rPr>
          <w:color w:val="2C2D2D"/>
          <w:spacing w:val="-5"/>
        </w:rPr>
        <w:t> </w:t>
      </w:r>
      <w:r>
        <w:rPr>
          <w:color w:val="2C2D2D"/>
        </w:rPr>
        <w:t>ser</w:t>
      </w:r>
      <w:r>
        <w:rPr>
          <w:color w:val="2C2D2D"/>
          <w:spacing w:val="-4"/>
        </w:rPr>
        <w:t> </w:t>
      </w:r>
      <w:r>
        <w:rPr>
          <w:color w:val="2C2D2D"/>
        </w:rPr>
        <w:t>contestadas</w:t>
      </w:r>
      <w:r>
        <w:rPr>
          <w:color w:val="2C2D2D"/>
          <w:spacing w:val="-5"/>
        </w:rPr>
        <w:t> </w:t>
      </w:r>
      <w:r>
        <w:rPr>
          <w:color w:val="2C2D2D"/>
        </w:rPr>
        <w:t>llamando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Comision.</w:t>
      </w:r>
      <w:r>
        <w:rPr>
          <w:color w:val="2C2D2D"/>
          <w:spacing w:val="-4"/>
        </w:rPr>
        <w:t> </w:t>
      </w:r>
      <w:r>
        <w:rPr>
          <w:color w:val="2C2D2D"/>
        </w:rPr>
        <w:t>Un</w:t>
      </w:r>
      <w:r>
        <w:rPr>
          <w:color w:val="2C2D2D"/>
          <w:spacing w:val="-5"/>
        </w:rPr>
        <w:t> </w:t>
      </w:r>
      <w:r>
        <w:rPr>
          <w:color w:val="2C2D2D"/>
        </w:rPr>
        <w:t>folleto</w:t>
      </w:r>
      <w:r>
        <w:rPr>
          <w:color w:val="2C2D2D"/>
          <w:spacing w:val="-5"/>
        </w:rPr>
        <w:t> </w:t>
      </w:r>
      <w:r>
        <w:rPr>
          <w:color w:val="2C2D2D"/>
        </w:rPr>
        <w:t>explicando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Ley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CompensaciónPara</w:t>
      </w:r>
      <w:r>
        <w:rPr>
          <w:color w:val="2C2D2D"/>
          <w:spacing w:val="-5"/>
        </w:rPr>
        <w:t> </w:t>
      </w:r>
      <w:r>
        <w:rPr>
          <w:color w:val="2C2D2D"/>
        </w:rPr>
        <w:t>Los</w:t>
      </w:r>
      <w:r>
        <w:rPr>
          <w:color w:val="2C2D2D"/>
          <w:spacing w:val="1"/>
        </w:rPr>
        <w:t> </w:t>
      </w:r>
      <w:r>
        <w:rPr>
          <w:color w:val="2C2D2D"/>
        </w:rPr>
        <w:t>Trabajadores</w:t>
      </w:r>
      <w:r>
        <w:rPr>
          <w:color w:val="2C2D2D"/>
          <w:spacing w:val="-2"/>
        </w:rPr>
        <w:t> </w:t>
      </w:r>
      <w:r>
        <w:rPr>
          <w:color w:val="2C2D2D"/>
        </w:rPr>
        <w:t>esta</w:t>
      </w:r>
      <w:r>
        <w:rPr>
          <w:color w:val="2C2D2D"/>
          <w:spacing w:val="-1"/>
        </w:rPr>
        <w:t> </w:t>
      </w:r>
      <w:r>
        <w:rPr>
          <w:color w:val="2C2D2D"/>
        </w:rPr>
        <w:t>disponible</w:t>
      </w:r>
      <w:r>
        <w:rPr>
          <w:color w:val="2C2D2D"/>
          <w:spacing w:val="-1"/>
        </w:rPr>
        <w:t> </w:t>
      </w:r>
      <w:r>
        <w:rPr>
          <w:color w:val="2C2D2D"/>
        </w:rPr>
        <w:t>sin</w:t>
      </w:r>
      <w:r>
        <w:rPr>
          <w:color w:val="2C2D2D"/>
          <w:spacing w:val="-1"/>
        </w:rPr>
        <w:t> </w:t>
      </w:r>
      <w:r>
        <w:rPr>
          <w:color w:val="2C2D2D"/>
        </w:rPr>
        <w:t>costo</w:t>
      </w:r>
      <w:r>
        <w:rPr>
          <w:color w:val="2C2D2D"/>
          <w:spacing w:val="-1"/>
        </w:rPr>
        <w:t> </w:t>
      </w:r>
      <w:r>
        <w:rPr>
          <w:color w:val="2C2D2D"/>
        </w:rPr>
        <w:t>de: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/>
        <w:ind w:left="3789" w:right="3796"/>
        <w:jc w:val="center"/>
      </w:pPr>
      <w:r>
        <w:rPr>
          <w:color w:val="2C2D2D"/>
        </w:rPr>
        <w:t>333</w:t>
      </w:r>
      <w:r>
        <w:rPr>
          <w:color w:val="2C2D2D"/>
          <w:spacing w:val="-5"/>
        </w:rPr>
        <w:t> </w:t>
      </w:r>
      <w:r>
        <w:rPr>
          <w:color w:val="2C2D2D"/>
        </w:rPr>
        <w:t>E.</w:t>
      </w:r>
      <w:r>
        <w:rPr>
          <w:color w:val="2C2D2D"/>
          <w:spacing w:val="-5"/>
        </w:rPr>
        <w:t> </w:t>
      </w:r>
      <w:r>
        <w:rPr>
          <w:color w:val="2C2D2D"/>
        </w:rPr>
        <w:t>Franklin</w:t>
      </w:r>
      <w:r>
        <w:rPr>
          <w:color w:val="2C2D2D"/>
          <w:spacing w:val="-5"/>
        </w:rPr>
        <w:t> </w:t>
      </w:r>
      <w:r>
        <w:rPr>
          <w:color w:val="2C2D2D"/>
        </w:rPr>
        <w:t>St.,</w:t>
      </w:r>
      <w:r>
        <w:rPr>
          <w:color w:val="2C2D2D"/>
          <w:spacing w:val="-5"/>
        </w:rPr>
        <w:t> </w:t>
      </w:r>
      <w:r>
        <w:rPr>
          <w:color w:val="2C2D2D"/>
        </w:rPr>
        <w:t>Richmond,</w:t>
      </w:r>
      <w:r>
        <w:rPr>
          <w:color w:val="2C2D2D"/>
          <w:spacing w:val="-5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23219</w:t>
      </w:r>
      <w:r>
        <w:rPr>
          <w:color w:val="2C2D2D"/>
          <w:spacing w:val="-61"/>
        </w:rPr>
        <w:t> </w:t>
      </w:r>
      <w:r>
        <w:rPr>
          <w:color w:val="2C2D2D"/>
        </w:rPr>
        <w:t>1-877-664-2566</w:t>
      </w:r>
    </w:p>
    <w:p>
      <w:pPr>
        <w:pStyle w:val="BodyText"/>
        <w:spacing w:line="261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7"/>
        <w:ind w:left="46" w:right="56"/>
        <w:jc w:val="center"/>
      </w:pPr>
      <w:r>
        <w:rPr>
          <w:color w:val="2C2D2D"/>
        </w:rPr>
        <w:t>Cada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dentro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operacion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Trabajadores</w:t>
      </w:r>
      <w:r>
        <w:rPr>
          <w:color w:val="2C2D2D"/>
          <w:spacing w:val="-5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Virginia,DEBE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1"/>
        </w:rPr>
        <w:t> </w:t>
      </w:r>
      <w:r>
        <w:rPr>
          <w:color w:val="2C2D2D"/>
        </w:rPr>
        <w:t>EXPONER</w:t>
      </w:r>
      <w:r>
        <w:rPr>
          <w:color w:val="2C2D2D"/>
          <w:spacing w:val="-2"/>
        </w:rPr>
        <w:t> </w:t>
      </w:r>
      <w:r>
        <w:rPr>
          <w:color w:val="2C2D2D"/>
        </w:rPr>
        <w:t>ESTE</w:t>
      </w:r>
      <w:r>
        <w:rPr>
          <w:color w:val="2C2D2D"/>
          <w:spacing w:val="-2"/>
        </w:rPr>
        <w:t> </w:t>
      </w:r>
      <w:r>
        <w:rPr>
          <w:color w:val="2C2D2D"/>
        </w:rPr>
        <w:t>AVISO</w:t>
      </w:r>
      <w:r>
        <w:rPr>
          <w:color w:val="2C2D2D"/>
          <w:spacing w:val="-2"/>
        </w:rPr>
        <w:t> </w:t>
      </w:r>
      <w:r>
        <w:rPr>
          <w:color w:val="2C2D2D"/>
        </w:rPr>
        <w:t>EN</w:t>
      </w:r>
      <w:r>
        <w:rPr>
          <w:color w:val="2C2D2D"/>
          <w:spacing w:val="-1"/>
        </w:rPr>
        <w:t> </w:t>
      </w:r>
      <w:r>
        <w:rPr>
          <w:color w:val="2C2D2D"/>
        </w:rPr>
        <w:t>UN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VISIBLE,</w:t>
      </w:r>
      <w:r>
        <w:rPr>
          <w:color w:val="2C2D2D"/>
          <w:spacing w:val="-1"/>
        </w:rPr>
        <w:t> </w:t>
      </w:r>
      <w:r>
        <w:rPr>
          <w:color w:val="2C2D2D"/>
        </w:rPr>
        <w:t>en</w:t>
      </w:r>
      <w:r>
        <w:rPr>
          <w:color w:val="2C2D2D"/>
          <w:spacing w:val="-2"/>
        </w:rPr>
        <w:t> </w:t>
      </w:r>
      <w:r>
        <w:rPr>
          <w:color w:val="2C2D2D"/>
        </w:rPr>
        <w:t>la</w:t>
      </w:r>
      <w:r>
        <w:rPr>
          <w:color w:val="2C2D2D"/>
          <w:spacing w:val="-2"/>
        </w:rPr>
        <w:t> </w:t>
      </w:r>
      <w:r>
        <w:rPr>
          <w:color w:val="2C2D2D"/>
        </w:rPr>
        <w:t>empresa</w:t>
      </w:r>
      <w:r>
        <w:rPr>
          <w:color w:val="2C2D2D"/>
          <w:spacing w:val="-1"/>
        </w:rPr>
        <w:t> </w:t>
      </w:r>
      <w:r>
        <w:rPr>
          <w:color w:val="2C2D2D"/>
        </w:rPr>
        <w:t>o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negocios.</w:t>
      </w:r>
    </w:p>
    <w:p>
      <w:pPr>
        <w:spacing w:after="0" w:line="223" w:lineRule="auto"/>
        <w:jc w:val="center"/>
        <w:sectPr>
          <w:pgSz w:w="12240" w:h="15840"/>
          <w:pgMar w:header="35" w:footer="0" w:top="2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20"/>
        <w:ind w:left="50" w:right="50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single"/>
        </w:rPr>
        <w:t>Richmond</w:t>
      </w:r>
      <w:r>
        <w:rPr>
          <w:rFonts w:ascii="Calibri"/>
          <w:b/>
          <w:spacing w:val="-4"/>
          <w:sz w:val="40"/>
          <w:u w:val="single"/>
        </w:rPr>
        <w:t> </w:t>
      </w:r>
      <w:r>
        <w:rPr>
          <w:rFonts w:ascii="Calibri"/>
          <w:b/>
          <w:sz w:val="40"/>
          <w:u w:val="single"/>
        </w:rPr>
        <w:t>Locations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2"/>
        </w:rPr>
      </w:pPr>
    </w:p>
    <w:p>
      <w:pPr>
        <w:pStyle w:val="Heading2"/>
        <w:spacing w:before="44"/>
      </w:pPr>
      <w:r>
        <w:rPr/>
        <w:t>Concentra</w:t>
      </w:r>
      <w:r>
        <w:rPr>
          <w:spacing w:val="-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Centers:</w:t>
      </w:r>
    </w:p>
    <w:p>
      <w:pPr>
        <w:spacing w:line="259" w:lineRule="auto" w:before="25"/>
        <w:ind w:left="2159" w:right="792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Concentra – Innsbrook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9900 West Broad Street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Glen Allen, VA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23060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Phone: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(804)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358-0361</w:t>
      </w:r>
    </w:p>
    <w:p>
      <w:pPr>
        <w:pStyle w:val="BodyText"/>
        <w:spacing w:before="8"/>
        <w:rPr>
          <w:rFonts w:ascii="Calibri"/>
        </w:rPr>
      </w:pPr>
    </w:p>
    <w:p>
      <w:pPr>
        <w:spacing w:line="256" w:lineRule="auto" w:before="1"/>
        <w:ind w:left="2159" w:right="745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Concentra – South Richmond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9211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Burge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Avenue</w:t>
      </w:r>
    </w:p>
    <w:p>
      <w:pPr>
        <w:spacing w:before="3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Richmond,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23237</w:t>
      </w:r>
    </w:p>
    <w:p>
      <w:pPr>
        <w:spacing w:before="22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275-7200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pStyle w:val="Heading2"/>
      </w:pPr>
      <w:r>
        <w:rPr/>
        <w:t>HCA</w:t>
      </w:r>
      <w:r>
        <w:rPr>
          <w:spacing w:val="-4"/>
        </w:rPr>
        <w:t> </w:t>
      </w:r>
      <w:r>
        <w:rPr/>
        <w:t>Richmond/Occupational</w:t>
      </w:r>
      <w:r>
        <w:rPr>
          <w:spacing w:val="-4"/>
        </w:rPr>
        <w:t> </w:t>
      </w:r>
      <w:r>
        <w:rPr/>
        <w:t>Health:</w:t>
      </w:r>
    </w:p>
    <w:p>
      <w:pPr>
        <w:spacing w:before="25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Joseph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Andriano,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M.D.</w:t>
      </w:r>
    </w:p>
    <w:p>
      <w:pPr>
        <w:spacing w:line="259" w:lineRule="auto" w:before="22"/>
        <w:ind w:left="2159" w:right="682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HCA Richmond/Occupational Health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7137 Jahnke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Road</w:t>
      </w:r>
    </w:p>
    <w:p>
      <w:pPr>
        <w:spacing w:line="267" w:lineRule="exact" w:before="0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Richmond,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23225</w:t>
      </w:r>
    </w:p>
    <w:p>
      <w:pPr>
        <w:spacing w:before="21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804.228-6708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pStyle w:val="Heading2"/>
        <w:spacing w:before="1"/>
      </w:pPr>
      <w:r>
        <w:rPr/>
        <w:t>Patient First:</w:t>
      </w:r>
    </w:p>
    <w:p>
      <w:pPr>
        <w:spacing w:line="259" w:lineRule="auto" w:before="85"/>
        <w:ind w:left="2156" w:right="753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Short Pump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3370 Pump Road Richmond,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VA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23233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Phone: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(804)</w:t>
      </w:r>
    </w:p>
    <w:p>
      <w:pPr>
        <w:spacing w:line="267" w:lineRule="exact" w:before="0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360-8061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0"/>
        <w:ind w:left="215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First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Parham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2205</w:t>
      </w:r>
    </w:p>
    <w:p>
      <w:pPr>
        <w:spacing w:line="259" w:lineRule="auto" w:before="21"/>
        <w:ind w:left="2156" w:right="762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Parham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Road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Richmond,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23229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Phone: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(804)</w:t>
      </w:r>
    </w:p>
    <w:p>
      <w:pPr>
        <w:spacing w:line="268" w:lineRule="exact" w:before="0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270-2150</w:t>
      </w:r>
    </w:p>
    <w:p>
      <w:pPr>
        <w:pStyle w:val="BodyText"/>
        <w:spacing w:before="4"/>
        <w:rPr>
          <w:rFonts w:ascii="Calibri"/>
          <w:sz w:val="25"/>
        </w:rPr>
      </w:pPr>
    </w:p>
    <w:p>
      <w:pPr>
        <w:spacing w:line="259" w:lineRule="auto" w:before="0"/>
        <w:ind w:left="2156" w:right="754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Woodman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2300 East Parham Road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Richmond,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VA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23228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Phone: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(804)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264-7808</w:t>
      </w:r>
    </w:p>
    <w:p>
      <w:pPr>
        <w:pStyle w:val="BodyText"/>
        <w:spacing w:before="9"/>
        <w:rPr>
          <w:rFonts w:ascii="Calibri"/>
        </w:rPr>
      </w:pPr>
    </w:p>
    <w:p>
      <w:pPr>
        <w:spacing w:line="259" w:lineRule="auto" w:before="0"/>
        <w:ind w:left="2156" w:right="74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Mechanicsville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7238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Mechanicsville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Turnpike</w:t>
      </w:r>
    </w:p>
    <w:p>
      <w:pPr>
        <w:spacing w:line="268" w:lineRule="exact" w:before="0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Mechanicsville,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23111</w:t>
      </w:r>
    </w:p>
    <w:p>
      <w:pPr>
        <w:spacing w:before="21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559-9900</w:t>
      </w:r>
    </w:p>
    <w:p>
      <w:pPr>
        <w:spacing w:after="0"/>
        <w:jc w:val="left"/>
        <w:rPr>
          <w:rFonts w:ascii="Calibri"/>
          <w:sz w:val="22"/>
        </w:rPr>
        <w:sectPr>
          <w:headerReference w:type="default" r:id="rId7"/>
          <w:pgSz w:w="12240" w:h="15840"/>
          <w:pgMar w:header="808" w:footer="0" w:top="1240" w:bottom="280" w:left="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line="259" w:lineRule="auto" w:before="0"/>
        <w:ind w:left="2159" w:right="768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First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Carytown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12 North Thompson Street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Richmond,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23221</w:t>
      </w:r>
    </w:p>
    <w:p>
      <w:pPr>
        <w:spacing w:line="267" w:lineRule="exact" w:before="0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359-1337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line="259" w:lineRule="auto" w:before="0"/>
        <w:ind w:left="2160" w:right="775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Midlothian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8110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Midlothian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Turnpike</w:t>
      </w:r>
    </w:p>
    <w:p>
      <w:pPr>
        <w:spacing w:line="267" w:lineRule="exact" w:before="0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Richmond,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23235</w:t>
      </w:r>
    </w:p>
    <w:p>
      <w:pPr>
        <w:spacing w:before="22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320-8160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line="259" w:lineRule="auto" w:before="0"/>
        <w:ind w:left="2159" w:right="800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Genito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11020 Hull Street Road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Midlothian,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23112</w:t>
      </w:r>
    </w:p>
    <w:p>
      <w:pPr>
        <w:spacing w:line="267" w:lineRule="exact" w:before="0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744-6310</w:t>
      </w:r>
    </w:p>
    <w:p>
      <w:pPr>
        <w:pStyle w:val="BodyText"/>
        <w:spacing w:before="4"/>
        <w:rPr>
          <w:rFonts w:ascii="Calibri"/>
          <w:sz w:val="25"/>
        </w:rPr>
      </w:pPr>
    </w:p>
    <w:p>
      <w:pPr>
        <w:spacing w:line="259" w:lineRule="auto" w:before="0"/>
        <w:ind w:left="2159" w:right="762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Chester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12101 South Chalkley Road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Chester,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VA 23831</w:t>
      </w:r>
    </w:p>
    <w:p>
      <w:pPr>
        <w:spacing w:before="1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796-3636</w:t>
      </w:r>
    </w:p>
    <w:p>
      <w:pPr>
        <w:pStyle w:val="BodyText"/>
        <w:spacing w:before="5"/>
        <w:rPr>
          <w:rFonts w:ascii="Calibri"/>
          <w:sz w:val="25"/>
        </w:rPr>
      </w:pPr>
    </w:p>
    <w:p>
      <w:pPr>
        <w:spacing w:line="259" w:lineRule="auto" w:before="0"/>
        <w:ind w:left="2159" w:right="732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Patient First – Colonial Heights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1260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Temple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Avenue</w:t>
      </w:r>
    </w:p>
    <w:p>
      <w:pPr>
        <w:spacing w:line="256" w:lineRule="auto" w:before="1"/>
        <w:ind w:left="2160" w:right="764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Colonial Heights, VA 23834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Phone: (804)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518-2597</w:t>
      </w:r>
    </w:p>
    <w:sectPr>
      <w:pgSz w:w="12240" w:h="15840"/>
      <w:pgMar w:header="808" w:footer="0" w:top="12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291809pt;margin-top:.763238pt;width:65.3pt;height:14.9pt;mso-position-horizontal-relative:page;mso-position-vertical-relative:page;z-index:-1580134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C2D2D"/>
                  </w:rPr>
                  <w:t>Form</w:t>
                </w:r>
                <w:r>
                  <w:rPr>
                    <w:color w:val="2C2D2D"/>
                    <w:spacing w:val="-5"/>
                  </w:rPr>
                  <w:t> </w:t>
                </w:r>
                <w:r>
                  <w:rPr>
                    <w:color w:val="2C2D2D"/>
                  </w:rPr>
                  <w:t>VWC1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40002pt;margin-top:39.410pt;width:443.2pt;height:24pt;mso-position-horizontal-relative:page;mso-position-vertical-relative:page;z-index:-15800832" type="#_x0000_t202" id="docshape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rFonts w:ascii="Calibri"/>
                    <w:b/>
                    <w:sz w:val="44"/>
                  </w:rPr>
                </w:pPr>
                <w:r>
                  <w:rPr>
                    <w:rFonts w:ascii="Calibri"/>
                    <w:b/>
                    <w:sz w:val="44"/>
                    <w:u w:val="single"/>
                  </w:rPr>
                  <w:t>Panel</w:t>
                </w:r>
                <w:r>
                  <w:rPr>
                    <w:rFonts w:ascii="Calibri"/>
                    <w:b/>
                    <w:spacing w:val="-4"/>
                    <w:sz w:val="44"/>
                    <w:u w:val="single"/>
                  </w:rPr>
                  <w:t> </w:t>
                </w:r>
                <w:r>
                  <w:rPr>
                    <w:rFonts w:ascii="Calibri"/>
                    <w:b/>
                    <w:sz w:val="44"/>
                    <w:u w:val="single"/>
                  </w:rPr>
                  <w:t>of</w:t>
                </w:r>
                <w:r>
                  <w:rPr>
                    <w:rFonts w:ascii="Calibri"/>
                    <w:b/>
                    <w:spacing w:val="-5"/>
                    <w:sz w:val="44"/>
                    <w:u w:val="single"/>
                  </w:rPr>
                  <w:t> </w:t>
                </w:r>
                <w:r>
                  <w:rPr>
                    <w:rFonts w:ascii="Calibri"/>
                    <w:b/>
                    <w:sz w:val="44"/>
                    <w:u w:val="single"/>
                  </w:rPr>
                  <w:t>Physicians</w:t>
                </w:r>
                <w:r>
                  <w:rPr>
                    <w:rFonts w:ascii="Calibri"/>
                    <w:b/>
                    <w:spacing w:val="-2"/>
                    <w:sz w:val="44"/>
                    <w:u w:val="single"/>
                  </w:rPr>
                  <w:t> </w:t>
                </w:r>
                <w:r>
                  <w:rPr>
                    <w:rFonts w:ascii="Calibri"/>
                    <w:b/>
                    <w:sz w:val="44"/>
                    <w:u w:val="single"/>
                  </w:rPr>
                  <w:t>Options for</w:t>
                </w:r>
                <w:r>
                  <w:rPr>
                    <w:rFonts w:ascii="Calibri"/>
                    <w:b/>
                    <w:spacing w:val="-7"/>
                    <w:sz w:val="44"/>
                    <w:u w:val="single"/>
                  </w:rPr>
                  <w:t> </w:t>
                </w:r>
                <w:r>
                  <w:rPr>
                    <w:rFonts w:ascii="Calibri"/>
                    <w:b/>
                    <w:sz w:val="44"/>
                    <w:u w:val="single"/>
                  </w:rPr>
                  <w:t>Initial</w:t>
                </w:r>
                <w:r>
                  <w:rPr>
                    <w:rFonts w:ascii="Calibri"/>
                    <w:b/>
                    <w:spacing w:val="-2"/>
                    <w:sz w:val="44"/>
                    <w:u w:val="single"/>
                  </w:rPr>
                  <w:t> </w:t>
                </w:r>
                <w:r>
                  <w:rPr>
                    <w:rFonts w:ascii="Calibri"/>
                    <w:b/>
                    <w:sz w:val="44"/>
                    <w:u w:val="single"/>
                  </w:rPr>
                  <w:t>Treatment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216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2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5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8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1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4" w:hanging="30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94"/>
      <w:ind w:left="48" w:right="38"/>
      <w:jc w:val="center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440"/>
      <w:outlineLvl w:val="2"/>
    </w:pPr>
    <w:rPr>
      <w:rFonts w:ascii="Calibri" w:hAnsi="Calibri" w:eastAsia="Calibri" w:cs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99"/>
      <w:ind w:left="50" w:right="56"/>
      <w:jc w:val="center"/>
      <w:outlineLvl w:val="3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642" w:hanging="30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workcomp.virginia.gov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Coleman</dc:creator>
  <dc:title>Panel</dc:title>
  <dcterms:created xsi:type="dcterms:W3CDTF">2021-08-26T14:39:45Z</dcterms:created>
  <dcterms:modified xsi:type="dcterms:W3CDTF">2021-08-26T14:39:45Z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2021-08-26T00:00:00Z</vt:filetime>
  </property>
</Properties>
</file>